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7AFD" w14:textId="2EA7090B" w:rsidR="003E3F45" w:rsidRDefault="003E3F45" w:rsidP="00F7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 оснащения государственных и муниципальных общеобразовательных организаций, осуществляющих образовательную деятельность в субъектах РФ, на территории которых проводится </w:t>
      </w:r>
      <w:r w:rsidRPr="00D524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внедрению цифровой образовательной среды, компьютерным, мультимедийным, презентационным оборудованием и программным обеспечением (утвержден приказом Министерства просвещения РФ и Министерства цифрового развития, связи и коммуникаций РФ № 634</w:t>
      </w:r>
      <w:r w:rsidR="00D5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/925 от 08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2021 года)</w:t>
      </w:r>
    </w:p>
    <w:p w14:paraId="4C00DC6F" w14:textId="6EA925DE" w:rsidR="00BF3956" w:rsidRPr="00BF3956" w:rsidRDefault="00BF3956" w:rsidP="00BF3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Потребность и оснащение ОУ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персональными устройствами для педагогических работников </w:t>
      </w: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определяется и реализуется региональным органом исполнительной власти субъекта РФ</w:t>
      </w:r>
      <w:r w:rsidR="00D5243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(п.35)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14:paraId="47B81DC6" w14:textId="74C3D340" w:rsidR="00F30734" w:rsidRPr="00F721C3" w:rsidRDefault="00F721C3" w:rsidP="00D57BD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ИТ-инфраструктура</w:t>
      </w:r>
      <w:r w:rsidR="00D524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ОУ</w:t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(указать н</w:t>
      </w:r>
      <w:r w:rsidR="00E71B9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аличие </w:t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(да - 1, нет - 0)</w:t>
      </w:r>
      <w:proofErr w:type="gramEnd"/>
    </w:p>
    <w:tbl>
      <w:tblPr>
        <w:tblStyle w:val="a8"/>
        <w:tblW w:w="10489" w:type="dxa"/>
        <w:tblInd w:w="-5" w:type="dxa"/>
        <w:tblLook w:val="04A0" w:firstRow="1" w:lastRow="0" w:firstColumn="1" w:lastColumn="0" w:noHBand="0" w:noVBand="1"/>
      </w:tblPr>
      <w:tblGrid>
        <w:gridCol w:w="9639"/>
        <w:gridCol w:w="850"/>
      </w:tblGrid>
      <w:tr w:rsidR="00F30734" w14:paraId="52E04AA6" w14:textId="77777777" w:rsidTr="00A3741D">
        <w:tc>
          <w:tcPr>
            <w:tcW w:w="9639" w:type="dxa"/>
            <w:vAlign w:val="center"/>
          </w:tcPr>
          <w:p w14:paraId="1FC515AD" w14:textId="3D031452" w:rsidR="00F30734" w:rsidRDefault="00F30734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Локальная вычислительная сеть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п.14. 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 w:rsidR="000539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66DD4D03" w14:textId="17587547" w:rsidR="00F3073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F30734" w:rsidRPr="00F721C3" w14:paraId="46224606" w14:textId="77777777" w:rsidTr="00A3741D">
        <w:tc>
          <w:tcPr>
            <w:tcW w:w="9639" w:type="dxa"/>
            <w:vAlign w:val="center"/>
          </w:tcPr>
          <w:p w14:paraId="019CA4FD" w14:textId="53F47C09" w:rsidR="00F30734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Структурированная кабельная система 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п.15.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717239DA" w14:textId="178C2C9F" w:rsidR="00F3073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0539DE" w:rsidRPr="00F721C3" w14:paraId="527460A5" w14:textId="77777777" w:rsidTr="00A3741D">
        <w:tc>
          <w:tcPr>
            <w:tcW w:w="9639" w:type="dxa"/>
            <w:vAlign w:val="center"/>
          </w:tcPr>
          <w:p w14:paraId="57D4D56E" w14:textId="08717DC5" w:rsidR="000539DE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 беспроводного доступа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п.16.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тандарта)</w:t>
            </w:r>
          </w:p>
        </w:tc>
        <w:tc>
          <w:tcPr>
            <w:tcW w:w="850" w:type="dxa"/>
            <w:vAlign w:val="center"/>
          </w:tcPr>
          <w:p w14:paraId="1B0CBB26" w14:textId="779898AA" w:rsidR="000539DE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611A9F" w:rsidRPr="00F721C3" w14:paraId="044C045D" w14:textId="77777777" w:rsidTr="00A3741D">
        <w:tc>
          <w:tcPr>
            <w:tcW w:w="9639" w:type="dxa"/>
            <w:vAlign w:val="center"/>
          </w:tcPr>
          <w:p w14:paraId="58DF671B" w14:textId="18FDF360" w:rsidR="00611A9F" w:rsidRPr="003A698A" w:rsidRDefault="003A698A" w:rsidP="00F721C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Устойчивая сеть 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уверенной зоной покрытия во всех учебных кабинетах</w:t>
            </w:r>
          </w:p>
        </w:tc>
        <w:tc>
          <w:tcPr>
            <w:tcW w:w="850" w:type="dxa"/>
            <w:vAlign w:val="center"/>
          </w:tcPr>
          <w:p w14:paraId="0D8361CF" w14:textId="3425A7D9" w:rsidR="00611A9F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3A698A" w14:paraId="61B99716" w14:textId="77777777" w:rsidTr="00A3741D">
        <w:tc>
          <w:tcPr>
            <w:tcW w:w="9639" w:type="dxa"/>
          </w:tcPr>
          <w:p w14:paraId="14A659E5" w14:textId="451447CA" w:rsidR="003A698A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школьной библиотеке</w:t>
            </w:r>
          </w:p>
        </w:tc>
        <w:tc>
          <w:tcPr>
            <w:tcW w:w="850" w:type="dxa"/>
          </w:tcPr>
          <w:p w14:paraId="4CD3503A" w14:textId="588CD283" w:rsidR="003A698A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3E3F45" w14:paraId="4E8CCC4E" w14:textId="77777777" w:rsidTr="00A3741D">
        <w:tc>
          <w:tcPr>
            <w:tcW w:w="9639" w:type="dxa"/>
          </w:tcPr>
          <w:p w14:paraId="3E74338A" w14:textId="775B39E6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актовом зале</w:t>
            </w:r>
          </w:p>
        </w:tc>
        <w:tc>
          <w:tcPr>
            <w:tcW w:w="850" w:type="dxa"/>
          </w:tcPr>
          <w:p w14:paraId="0AEA0349" w14:textId="46759A08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3E3F45" w14:paraId="1B90B678" w14:textId="77777777" w:rsidTr="00A3741D">
        <w:tc>
          <w:tcPr>
            <w:tcW w:w="9639" w:type="dxa"/>
          </w:tcPr>
          <w:p w14:paraId="5F0D796B" w14:textId="7CC6F519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850" w:type="dxa"/>
          </w:tcPr>
          <w:p w14:paraId="22F7E81F" w14:textId="28A2FFB9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3E3F45" w14:paraId="59995AEB" w14:textId="77777777" w:rsidTr="00A3741D">
        <w:tc>
          <w:tcPr>
            <w:tcW w:w="9639" w:type="dxa"/>
          </w:tcPr>
          <w:p w14:paraId="71CDE217" w14:textId="1852F6B1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вестибюле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коридорах, рекреациях</w:t>
            </w:r>
          </w:p>
        </w:tc>
        <w:tc>
          <w:tcPr>
            <w:tcW w:w="850" w:type="dxa"/>
          </w:tcPr>
          <w:p w14:paraId="02678D03" w14:textId="3797E083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3E3F45" w14:paraId="21E1C216" w14:textId="77777777" w:rsidTr="00A3741D">
        <w:tc>
          <w:tcPr>
            <w:tcW w:w="9639" w:type="dxa"/>
          </w:tcPr>
          <w:p w14:paraId="2B00FCA9" w14:textId="229534BC" w:rsidR="003E3F45" w:rsidRDefault="00475DC0" w:rsidP="00F4469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Видеонаблюдение </w:t>
            </w:r>
            <w:r w:rsidR="007760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всему периметру здания</w:t>
            </w:r>
          </w:p>
        </w:tc>
        <w:tc>
          <w:tcPr>
            <w:tcW w:w="850" w:type="dxa"/>
          </w:tcPr>
          <w:p w14:paraId="5FE9A813" w14:textId="10391561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7760B7" w14:paraId="25A4F0F4" w14:textId="77777777" w:rsidTr="00A3741D">
        <w:tc>
          <w:tcPr>
            <w:tcW w:w="9639" w:type="dxa"/>
          </w:tcPr>
          <w:p w14:paraId="43741A90" w14:textId="34A5FA9C" w:rsidR="007760B7" w:rsidRDefault="007760B7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площадкой перед зданием</w:t>
            </w:r>
          </w:p>
        </w:tc>
        <w:tc>
          <w:tcPr>
            <w:tcW w:w="850" w:type="dxa"/>
          </w:tcPr>
          <w:p w14:paraId="582BDC08" w14:textId="78F5F46A" w:rsidR="007760B7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3E3F45" w14:paraId="510965C6" w14:textId="77777777" w:rsidTr="00A3741D">
        <w:tc>
          <w:tcPr>
            <w:tcW w:w="9639" w:type="dxa"/>
          </w:tcPr>
          <w:p w14:paraId="6F4B0541" w14:textId="33A6DBCF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входной группой (навес, ступени, вывески над дверью и т.п.)</w:t>
            </w:r>
          </w:p>
        </w:tc>
        <w:tc>
          <w:tcPr>
            <w:tcW w:w="850" w:type="dxa"/>
          </w:tcPr>
          <w:p w14:paraId="2C1587D9" w14:textId="0EAE7FF8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3E3F45" w14:paraId="0515EC00" w14:textId="77777777" w:rsidTr="00A3741D">
        <w:tc>
          <w:tcPr>
            <w:tcW w:w="9639" w:type="dxa"/>
          </w:tcPr>
          <w:p w14:paraId="432E617E" w14:textId="064AB878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вестибюлем</w:t>
            </w:r>
          </w:p>
        </w:tc>
        <w:tc>
          <w:tcPr>
            <w:tcW w:w="850" w:type="dxa"/>
          </w:tcPr>
          <w:p w14:paraId="655EE8CD" w14:textId="57701181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3E3F45" w14:paraId="0F8F7EFE" w14:textId="77777777" w:rsidTr="00A3741D">
        <w:tc>
          <w:tcPr>
            <w:tcW w:w="9639" w:type="dxa"/>
          </w:tcPr>
          <w:p w14:paraId="3C72EF04" w14:textId="1CD542F3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лестничными пролётами</w:t>
            </w:r>
          </w:p>
        </w:tc>
        <w:tc>
          <w:tcPr>
            <w:tcW w:w="850" w:type="dxa"/>
          </w:tcPr>
          <w:p w14:paraId="20484518" w14:textId="015C557D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3E3F45" w14:paraId="23A9D31A" w14:textId="77777777" w:rsidTr="00A3741D">
        <w:tc>
          <w:tcPr>
            <w:tcW w:w="9639" w:type="dxa"/>
          </w:tcPr>
          <w:p w14:paraId="1C706907" w14:textId="0975EC32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коридорами и рекреациями</w:t>
            </w:r>
          </w:p>
        </w:tc>
        <w:tc>
          <w:tcPr>
            <w:tcW w:w="850" w:type="dxa"/>
          </w:tcPr>
          <w:p w14:paraId="1F79EDF0" w14:textId="4E4844CC" w:rsidR="003E3F45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475DC0" w14:paraId="00882EE6" w14:textId="77777777" w:rsidTr="00A3741D">
        <w:tc>
          <w:tcPr>
            <w:tcW w:w="9639" w:type="dxa"/>
          </w:tcPr>
          <w:p w14:paraId="39FE6384" w14:textId="299800FE" w:rsidR="00475DC0" w:rsidRDefault="00951BAA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Оснащённость 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учебных кабинетов </w:t>
            </w:r>
            <w:r w:rsidR="00475D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 w:rsidR="00227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отображения информации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980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п.40 Стандарта)</w:t>
            </w:r>
          </w:p>
        </w:tc>
        <w:tc>
          <w:tcPr>
            <w:tcW w:w="850" w:type="dxa"/>
          </w:tcPr>
          <w:p w14:paraId="6F3C8A07" w14:textId="45841C47" w:rsidR="00475DC0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980F07" w14:paraId="005C435F" w14:textId="77777777" w:rsidTr="00A3741D">
        <w:tc>
          <w:tcPr>
            <w:tcW w:w="9639" w:type="dxa"/>
          </w:tcPr>
          <w:p w14:paraId="129104B5" w14:textId="5834C5A0" w:rsidR="00980F07" w:rsidRDefault="00980F07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Оснащённость не менее 25% учебных кабинетов средствами видео-конференц-связи (согласно п.43 Стандарта)</w:t>
            </w:r>
          </w:p>
        </w:tc>
        <w:tc>
          <w:tcPr>
            <w:tcW w:w="850" w:type="dxa"/>
          </w:tcPr>
          <w:p w14:paraId="606E3E63" w14:textId="783DB0BF" w:rsidR="00980F07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75DC0" w14:paraId="46F121CC" w14:textId="77777777" w:rsidTr="00A3741D">
        <w:tc>
          <w:tcPr>
            <w:tcW w:w="9639" w:type="dxa"/>
          </w:tcPr>
          <w:p w14:paraId="2635F472" w14:textId="653C0E63" w:rsidR="00475DC0" w:rsidRDefault="00C657D4" w:rsidP="00BF39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не менее 60% педагогических работников</w:t>
            </w:r>
            <w:r w:rsidR="00160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реализующих образовательные программы начального, основного, среднего образования,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персональным устройством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позволяющим пользоваться им в различных помещения</w:t>
            </w:r>
            <w:r w:rsidR="00BF39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 и за её пределами</w:t>
            </w:r>
          </w:p>
        </w:tc>
        <w:tc>
          <w:tcPr>
            <w:tcW w:w="850" w:type="dxa"/>
          </w:tcPr>
          <w:p w14:paraId="7EEF8C95" w14:textId="71B2913C" w:rsidR="00475DC0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6948A2" w14:paraId="79002D2F" w14:textId="77777777" w:rsidTr="00A3741D">
        <w:tc>
          <w:tcPr>
            <w:tcW w:w="9639" w:type="dxa"/>
          </w:tcPr>
          <w:p w14:paraId="394ED370" w14:textId="51719564" w:rsidR="006948A2" w:rsidRDefault="00C657D4" w:rsidP="00C657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100% образовательных программ начального, основного, среднего общего образования имеется образовательный контент, доступный онлайн и бесплатный для учащихся, их родителей, педагогических работников</w:t>
            </w:r>
          </w:p>
        </w:tc>
        <w:tc>
          <w:tcPr>
            <w:tcW w:w="850" w:type="dxa"/>
          </w:tcPr>
          <w:p w14:paraId="20124C27" w14:textId="6A7AA2C1" w:rsidR="006948A2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7760B7" w14:paraId="5FF2D676" w14:textId="77777777" w:rsidTr="00A3741D">
        <w:tc>
          <w:tcPr>
            <w:tcW w:w="9639" w:type="dxa"/>
          </w:tcPr>
          <w:p w14:paraId="12625DFA" w14:textId="11B5152C" w:rsidR="007760B7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педагогических работников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62BBF6AB" w14:textId="7DC2BEF8" w:rsidR="007760B7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C657D4" w14:paraId="7384A057" w14:textId="77777777" w:rsidTr="00A3741D">
        <w:tc>
          <w:tcPr>
            <w:tcW w:w="9639" w:type="dxa"/>
          </w:tcPr>
          <w:p w14:paraId="2977ED4C" w14:textId="10B0626D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учащихся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78D737CD" w14:textId="33252FC6" w:rsidR="00C657D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C657D4" w14:paraId="3A18E11E" w14:textId="77777777" w:rsidTr="00A3741D">
        <w:tc>
          <w:tcPr>
            <w:tcW w:w="9639" w:type="dxa"/>
          </w:tcPr>
          <w:p w14:paraId="4ECE7D3A" w14:textId="02F09C3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используют сервисы для работы с цифровым образовательным контентом</w:t>
            </w:r>
          </w:p>
        </w:tc>
        <w:tc>
          <w:tcPr>
            <w:tcW w:w="850" w:type="dxa"/>
          </w:tcPr>
          <w:p w14:paraId="62A6F52E" w14:textId="34A68630" w:rsidR="00C657D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C657D4" w14:paraId="391770CD" w14:textId="77777777" w:rsidTr="00A3741D">
        <w:tc>
          <w:tcPr>
            <w:tcW w:w="9639" w:type="dxa"/>
          </w:tcPr>
          <w:p w14:paraId="01C015B5" w14:textId="72BAAB6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осваивают дополнительные профессиональные программы</w:t>
            </w:r>
            <w:r w:rsidR="002D5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электронном виде (онлайн)</w:t>
            </w:r>
          </w:p>
        </w:tc>
        <w:tc>
          <w:tcPr>
            <w:tcW w:w="850" w:type="dxa"/>
          </w:tcPr>
          <w:p w14:paraId="410D5F8D" w14:textId="7376AF4F" w:rsidR="00C657D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2D5051" w14:paraId="1A311ED4" w14:textId="77777777" w:rsidTr="00A3741D">
        <w:tc>
          <w:tcPr>
            <w:tcW w:w="9639" w:type="dxa"/>
          </w:tcPr>
          <w:p w14:paraId="126B6629" w14:textId="5EAB97CC" w:rsidR="002D5051" w:rsidRDefault="002D5051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30% проверочных и (или) контрольных работ проводится онлайн и (или) с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3D3AF761" w14:textId="2B305BAB" w:rsidR="002D5051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F44694" w14:paraId="7340A077" w14:textId="77777777" w:rsidTr="00A3741D">
        <w:tc>
          <w:tcPr>
            <w:tcW w:w="9639" w:type="dxa"/>
          </w:tcPr>
          <w:p w14:paraId="7CEBA756" w14:textId="4E654F4D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20% заданий для самостоятельной работы (в т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домашних) проверяется в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автоматическом режиме</w:t>
            </w:r>
          </w:p>
        </w:tc>
        <w:tc>
          <w:tcPr>
            <w:tcW w:w="850" w:type="dxa"/>
          </w:tcPr>
          <w:p w14:paraId="777F8C91" w14:textId="79396D3C" w:rsidR="00F4469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F44694" w14:paraId="019D7616" w14:textId="77777777" w:rsidTr="00A3741D">
        <w:tc>
          <w:tcPr>
            <w:tcW w:w="9639" w:type="dxa"/>
          </w:tcPr>
          <w:p w14:paraId="69F17AE6" w14:textId="7B0CDEB3" w:rsidR="00F44694" w:rsidRDefault="00F4469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10% лабораторных и практических работ проводится с 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7004C243" w14:textId="2B2086E4" w:rsidR="00F4469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F44694" w14:paraId="6624A8C4" w14:textId="77777777" w:rsidTr="00A3741D">
        <w:tc>
          <w:tcPr>
            <w:tcW w:w="9639" w:type="dxa"/>
          </w:tcPr>
          <w:p w14:paraId="47E510CB" w14:textId="50D4FC1C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менее 10% занятий проводится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компьютерном кабинете или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использованием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мобильного ИТ-кабинета</w:t>
            </w:r>
          </w:p>
        </w:tc>
        <w:tc>
          <w:tcPr>
            <w:tcW w:w="850" w:type="dxa"/>
          </w:tcPr>
          <w:p w14:paraId="39C21822" w14:textId="419BB55D" w:rsidR="00F44694" w:rsidRDefault="00A16BE3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</w:tbl>
    <w:p w14:paraId="1D38D5A5" w14:textId="77777777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</w:pPr>
    </w:p>
    <w:p w14:paraId="0447A5D9" w14:textId="2A4DF388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  <w:sectPr w:rsidR="00743212" w:rsidRPr="00D57BDE" w:rsidSect="00E5229E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53987D65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850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</w:tblGrid>
      <w:tr w:rsidR="004C3AB4" w14:paraId="330A37EC" w14:textId="77777777" w:rsidTr="00850D20">
        <w:trPr>
          <w:trHeight w:val="324"/>
        </w:trPr>
        <w:tc>
          <w:tcPr>
            <w:tcW w:w="6804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850D20">
        <w:trPr>
          <w:trHeight w:val="324"/>
        </w:trPr>
        <w:tc>
          <w:tcPr>
            <w:tcW w:w="5812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992" w:type="dxa"/>
          </w:tcPr>
          <w:p w14:paraId="409D7BE4" w14:textId="2725AA44" w:rsidR="004C3AB4" w:rsidRDefault="00257A00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</w:t>
            </w:r>
          </w:p>
        </w:tc>
      </w:tr>
      <w:tr w:rsidR="004C3AB4" w14:paraId="0C9BFCCE" w14:textId="77777777" w:rsidTr="00850D20">
        <w:trPr>
          <w:trHeight w:val="324"/>
        </w:trPr>
        <w:tc>
          <w:tcPr>
            <w:tcW w:w="5812" w:type="dxa"/>
          </w:tcPr>
          <w:p w14:paraId="0995F76B" w14:textId="6DC08BED" w:rsidR="004C3AB4" w:rsidRDefault="004C3AB4" w:rsidP="00850D20">
            <w:pPr>
              <w:pStyle w:val="a7"/>
              <w:ind w:left="230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992" w:type="dxa"/>
          </w:tcPr>
          <w:p w14:paraId="594178FE" w14:textId="6B01B683" w:rsidR="004C3AB4" w:rsidRDefault="00257A00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68</w:t>
            </w:r>
          </w:p>
        </w:tc>
      </w:tr>
      <w:tr w:rsidR="00A566F9" w14:paraId="1E49DDA6" w14:textId="77777777" w:rsidTr="00850D20">
        <w:trPr>
          <w:trHeight w:val="324"/>
        </w:trPr>
        <w:tc>
          <w:tcPr>
            <w:tcW w:w="5812" w:type="dxa"/>
          </w:tcPr>
          <w:p w14:paraId="06EA76FF" w14:textId="18FC444C" w:rsidR="00A566F9" w:rsidRDefault="00171A4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рабочих </w:t>
            </w:r>
            <w:r w:rsidR="00A566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992" w:type="dxa"/>
          </w:tcPr>
          <w:p w14:paraId="6BE3D406" w14:textId="75A8516F" w:rsidR="00A566F9" w:rsidRDefault="006E192B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065B43" w14:paraId="43E578FF" w14:textId="77777777" w:rsidTr="00850D20">
        <w:trPr>
          <w:trHeight w:val="324"/>
        </w:trPr>
        <w:tc>
          <w:tcPr>
            <w:tcW w:w="5812" w:type="dxa"/>
          </w:tcPr>
          <w:p w14:paraId="66EDBF5C" w14:textId="105DE5F4" w:rsidR="00065B43" w:rsidRDefault="00065B43" w:rsidP="00850D20">
            <w:pPr>
              <w:pStyle w:val="a7"/>
              <w:ind w:left="2305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992" w:type="dxa"/>
          </w:tcPr>
          <w:p w14:paraId="49D322A9" w14:textId="5549105A" w:rsidR="00065B43" w:rsidRDefault="006E192B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</w:tr>
      <w:tr w:rsidR="00065B43" w14:paraId="2FD12958" w14:textId="77777777" w:rsidTr="00850D20">
        <w:trPr>
          <w:trHeight w:val="324"/>
        </w:trPr>
        <w:tc>
          <w:tcPr>
            <w:tcW w:w="5812" w:type="dxa"/>
          </w:tcPr>
          <w:p w14:paraId="71FFD92E" w14:textId="27934489" w:rsidR="00065B43" w:rsidRDefault="00065B43" w:rsidP="00850D20">
            <w:pPr>
              <w:pStyle w:val="a7"/>
              <w:ind w:left="3294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992" w:type="dxa"/>
          </w:tcPr>
          <w:p w14:paraId="7F3BAFB8" w14:textId="6F051E4A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2496FE78" w14:textId="77777777" w:rsidTr="00850D20">
        <w:trPr>
          <w:trHeight w:val="324"/>
        </w:trPr>
        <w:tc>
          <w:tcPr>
            <w:tcW w:w="5812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992" w:type="dxa"/>
          </w:tcPr>
          <w:p w14:paraId="02E4A557" w14:textId="40B85BCF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</w:tr>
      <w:tr w:rsidR="00065B43" w14:paraId="68773050" w14:textId="77777777" w:rsidTr="00850D20">
        <w:trPr>
          <w:trHeight w:val="324"/>
        </w:trPr>
        <w:tc>
          <w:tcPr>
            <w:tcW w:w="6804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850D20">
        <w:trPr>
          <w:trHeight w:val="324"/>
        </w:trPr>
        <w:tc>
          <w:tcPr>
            <w:tcW w:w="5812" w:type="dxa"/>
          </w:tcPr>
          <w:p w14:paraId="0FCB0121" w14:textId="1C6D6758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79F70F33" w14:textId="4E0C352E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</w:tr>
      <w:tr w:rsidR="00065B43" w14:paraId="47562175" w14:textId="77777777" w:rsidTr="00850D20">
        <w:trPr>
          <w:trHeight w:val="324"/>
        </w:trPr>
        <w:tc>
          <w:tcPr>
            <w:tcW w:w="5812" w:type="dxa"/>
          </w:tcPr>
          <w:p w14:paraId="6F761972" w14:textId="03C1311F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992" w:type="dxa"/>
          </w:tcPr>
          <w:p w14:paraId="20BB2A65" w14:textId="45611295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065B43" w14:paraId="647D5EF8" w14:textId="77777777" w:rsidTr="00850D20">
        <w:trPr>
          <w:trHeight w:val="324"/>
        </w:trPr>
        <w:tc>
          <w:tcPr>
            <w:tcW w:w="5812" w:type="dxa"/>
          </w:tcPr>
          <w:p w14:paraId="034C6442" w14:textId="24F5C7E4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992" w:type="dxa"/>
          </w:tcPr>
          <w:p w14:paraId="24AEE469" w14:textId="3812B50C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065B43" w14:paraId="1A304E06" w14:textId="77777777" w:rsidTr="00850D20">
        <w:trPr>
          <w:trHeight w:val="324"/>
        </w:trPr>
        <w:tc>
          <w:tcPr>
            <w:tcW w:w="5812" w:type="dxa"/>
          </w:tcPr>
          <w:p w14:paraId="7C74B2CB" w14:textId="7204E61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992" w:type="dxa"/>
          </w:tcPr>
          <w:p w14:paraId="23FC1EA4" w14:textId="7BA6F4DA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</w:tr>
      <w:tr w:rsidR="00065B43" w14:paraId="4E3C1FE4" w14:textId="77777777" w:rsidTr="00850D20">
        <w:trPr>
          <w:trHeight w:val="324"/>
        </w:trPr>
        <w:tc>
          <w:tcPr>
            <w:tcW w:w="5812" w:type="dxa"/>
          </w:tcPr>
          <w:p w14:paraId="1F183776" w14:textId="3FAB7CB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F1470E6" w14:textId="4F0C5B89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</w:tr>
      <w:tr w:rsidR="00065B43" w14:paraId="330D7F1F" w14:textId="77777777" w:rsidTr="00850D20">
        <w:trPr>
          <w:trHeight w:val="324"/>
        </w:trPr>
        <w:tc>
          <w:tcPr>
            <w:tcW w:w="5812" w:type="dxa"/>
          </w:tcPr>
          <w:p w14:paraId="73304E71" w14:textId="0CF060C1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992" w:type="dxa"/>
          </w:tcPr>
          <w:p w14:paraId="1F3E45EE" w14:textId="00C9141F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065B43" w14:paraId="38596067" w14:textId="77777777" w:rsidTr="00850D20">
        <w:trPr>
          <w:trHeight w:val="324"/>
        </w:trPr>
        <w:tc>
          <w:tcPr>
            <w:tcW w:w="5812" w:type="dxa"/>
          </w:tcPr>
          <w:p w14:paraId="479A3644" w14:textId="5600FEDC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992" w:type="dxa"/>
          </w:tcPr>
          <w:p w14:paraId="02209DFB" w14:textId="282078DA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021E6BA3" w14:textId="77777777" w:rsidTr="00850D20">
        <w:trPr>
          <w:trHeight w:val="324"/>
        </w:trPr>
        <w:tc>
          <w:tcPr>
            <w:tcW w:w="5812" w:type="dxa"/>
          </w:tcPr>
          <w:p w14:paraId="1D4D6E6D" w14:textId="0CFFBB8F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992" w:type="dxa"/>
          </w:tcPr>
          <w:p w14:paraId="3E920033" w14:textId="519855CF" w:rsidR="00065B43" w:rsidRDefault="006865A5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11A5976B" w14:textId="77777777" w:rsidTr="00850D20">
        <w:trPr>
          <w:trHeight w:val="324"/>
        </w:trPr>
        <w:tc>
          <w:tcPr>
            <w:tcW w:w="5812" w:type="dxa"/>
          </w:tcPr>
          <w:p w14:paraId="2695FE62" w14:textId="0CA409E5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992" w:type="dxa"/>
          </w:tcPr>
          <w:p w14:paraId="634CBAC2" w14:textId="2E244311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32B7EF1C" w14:textId="77777777" w:rsidTr="00850D20">
        <w:trPr>
          <w:trHeight w:val="324"/>
        </w:trPr>
        <w:tc>
          <w:tcPr>
            <w:tcW w:w="5812" w:type="dxa"/>
          </w:tcPr>
          <w:p w14:paraId="18AEAFC7" w14:textId="44FB5516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программами обучения</w:t>
            </w:r>
          </w:p>
        </w:tc>
        <w:tc>
          <w:tcPr>
            <w:tcW w:w="992" w:type="dxa"/>
          </w:tcPr>
          <w:p w14:paraId="009A18D9" w14:textId="57CEEB69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1993DE16" w14:textId="77777777" w:rsidTr="00850D20">
        <w:trPr>
          <w:trHeight w:val="324"/>
        </w:trPr>
        <w:tc>
          <w:tcPr>
            <w:tcW w:w="5812" w:type="dxa"/>
          </w:tcPr>
          <w:p w14:paraId="555CDA71" w14:textId="01BCCB13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используется</w:t>
            </w:r>
          </w:p>
        </w:tc>
        <w:tc>
          <w:tcPr>
            <w:tcW w:w="992" w:type="dxa"/>
          </w:tcPr>
          <w:p w14:paraId="6634FB26" w14:textId="3C2E39B8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359BE43C" w14:textId="77777777" w:rsidTr="00850D20">
        <w:trPr>
          <w:trHeight w:val="324"/>
        </w:trPr>
        <w:tc>
          <w:tcPr>
            <w:tcW w:w="6804" w:type="dxa"/>
            <w:gridSpan w:val="2"/>
          </w:tcPr>
          <w:p w14:paraId="10696031" w14:textId="1ED7BDF5" w:rsidR="00065B43" w:rsidRPr="00B33172" w:rsidRDefault="00065B43" w:rsidP="00850D2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обеспеченных</w:t>
            </w:r>
          </w:p>
        </w:tc>
      </w:tr>
      <w:tr w:rsidR="00065B43" w14:paraId="0871E950" w14:textId="77777777" w:rsidTr="00850D20">
        <w:trPr>
          <w:trHeight w:val="324"/>
        </w:trPr>
        <w:tc>
          <w:tcPr>
            <w:tcW w:w="5812" w:type="dxa"/>
          </w:tcPr>
          <w:p w14:paraId="2B5C74C2" w14:textId="4788FC69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14F7FB57" w14:textId="546912B2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656CBAA4" w14:textId="77777777" w:rsidTr="00850D20">
        <w:trPr>
          <w:trHeight w:val="324"/>
        </w:trPr>
        <w:tc>
          <w:tcPr>
            <w:tcW w:w="5812" w:type="dxa"/>
          </w:tcPr>
          <w:p w14:paraId="6A3E5BBB" w14:textId="65ADB861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 или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планшетом</w:t>
            </w:r>
          </w:p>
        </w:tc>
        <w:tc>
          <w:tcPr>
            <w:tcW w:w="992" w:type="dxa"/>
          </w:tcPr>
          <w:p w14:paraId="7551FD3B" w14:textId="5DFF221C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</w:tr>
      <w:tr w:rsidR="00375CEB" w14:paraId="68D22C02" w14:textId="77777777" w:rsidTr="00850D20">
        <w:trPr>
          <w:trHeight w:val="324"/>
        </w:trPr>
        <w:tc>
          <w:tcPr>
            <w:tcW w:w="5812" w:type="dxa"/>
          </w:tcPr>
          <w:p w14:paraId="01A2D482" w14:textId="5BF4C833" w:rsidR="00375CEB" w:rsidRDefault="001A089D" w:rsidP="001A089D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стационарных компьютерных кабинетов</w:t>
            </w:r>
          </w:p>
        </w:tc>
        <w:tc>
          <w:tcPr>
            <w:tcW w:w="992" w:type="dxa"/>
          </w:tcPr>
          <w:p w14:paraId="5EBF37F2" w14:textId="1FCC7825" w:rsidR="00375CEB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55CF6DF5" w14:textId="77777777" w:rsidTr="00850D20">
        <w:trPr>
          <w:trHeight w:val="324"/>
        </w:trPr>
        <w:tc>
          <w:tcPr>
            <w:tcW w:w="5812" w:type="dxa"/>
          </w:tcPr>
          <w:p w14:paraId="3A267081" w14:textId="4D0E1D02" w:rsidR="00065B43" w:rsidRDefault="00375CEB" w:rsidP="00375CEB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мобильных </w:t>
            </w:r>
            <w:r w:rsidR="001A08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ИТ-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с тележкой</w:t>
            </w:r>
            <w:r w:rsidR="001108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-хранилище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14:paraId="6FB6E07F" w14:textId="0229F378" w:rsidR="00065B43" w:rsidRDefault="006E192B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52A1855" w14:textId="212A7A73" w:rsidR="007D5D1F" w:rsidRPr="007D5D1F" w:rsidRDefault="00227305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 к сети Интернет с пропускной способностью канала связи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40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 менее 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Мбит/с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E192B" w:rsidRPr="006E19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да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7D5D1F"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4B828DF9" w:rsidR="00065B43" w:rsidRPr="006E192B" w:rsidRDefault="006E192B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6E19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Ситникова Татьяна Геннадьевна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0104501B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Предмет </w:t>
      </w:r>
      <w:r w:rsidR="006E19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6E192B" w:rsidRPr="006E192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математика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1D81DAD4" w14:textId="5664384B" w:rsidR="006E192B" w:rsidRPr="003E47A0" w:rsidRDefault="006E192B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E47A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Смартфон</w:t>
      </w:r>
      <w:r w:rsidR="00B73E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стационарный компьютер (ноутбук)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065B8075" w:rsidR="00E91C70" w:rsidRDefault="00697BF9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43550A7F" w14:textId="516CF1F2" w:rsidR="006E192B" w:rsidRDefault="006E192B" w:rsidP="003E47A0">
      <w:pPr>
        <w:pStyle w:val="a7"/>
        <w:spacing w:before="120" w:after="12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</w:r>
      <w:r w:rsidRPr="00082A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Учитель работает на платформе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ЯКласс</w:t>
      </w:r>
      <w:r w:rsidRPr="00082A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Работа на платформе </w:t>
      </w:r>
      <w:r w:rsidR="003E47A0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может занимать разные этапы урока (все определяется типологией урока, учебными задачами, которые ставит учитель).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Данная платформа </w:t>
      </w:r>
      <w:r w:rsidR="003E47A0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используется учителем при закреплении нового материала, изучении нового материала, подготовке домашнего задания, выполнении контрольных работ.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8AB5EB" w14:textId="3D29A410" w:rsidR="003E47A0" w:rsidRDefault="003E47A0" w:rsidP="003E47A0">
      <w:pPr>
        <w:pStyle w:val="a7"/>
        <w:spacing w:before="120" w:after="12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865A5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Тема урока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: Умножение дробей (6 класс)</w:t>
      </w:r>
    </w:p>
    <w:p w14:paraId="6FBFBD1D" w14:textId="0FA16197" w:rsidR="003E47A0" w:rsidRDefault="003E47A0" w:rsidP="003E47A0">
      <w:pPr>
        <w:pStyle w:val="a7"/>
        <w:spacing w:before="120" w:after="12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865A5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Тип урока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4FE2">
        <w:rPr>
          <w:rStyle w:val="c0"/>
          <w:rFonts w:ascii="Times New Roman" w:hAnsi="Times New Roman" w:cs="Times New Roman"/>
          <w:color w:val="000000"/>
          <w:sz w:val="24"/>
          <w:szCs w:val="24"/>
        </w:rPr>
        <w:t>Урок освоения новых знаний и видов учебных действий</w:t>
      </w:r>
    </w:p>
    <w:p w14:paraId="392AC7F2" w14:textId="36040728" w:rsidR="006865A5" w:rsidRDefault="006865A5" w:rsidP="003E47A0">
      <w:pPr>
        <w:pStyle w:val="a7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Заранее учитель формирует задания на платформе ЯКласс для индивидуальной отработки новой темы. </w:t>
      </w:r>
    </w:p>
    <w:p w14:paraId="0066B7B7" w14:textId="53934E04" w:rsidR="006865A5" w:rsidRDefault="006865A5" w:rsidP="003E47A0">
      <w:pPr>
        <w:pStyle w:val="a7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6865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Учитель организует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изучение нового материала с использованием текста учебника, презентации, групповой работы. </w:t>
      </w:r>
    </w:p>
    <w:p w14:paraId="3402B2FA" w14:textId="77777777" w:rsidR="00B73E7A" w:rsidRDefault="006865A5" w:rsidP="003E47A0">
      <w:pPr>
        <w:pStyle w:val="a7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Далее учитель отправляет ссылку для входа в ЯКласс. Учащиеся со смартфонов заходят и отрабатывают задания</w:t>
      </w:r>
      <w:r w:rsidR="00B73E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Учитель и </w:t>
      </w:r>
      <w:proofErr w:type="gramStart"/>
      <w:r w:rsidR="00B73E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="00B73E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подводят итог (рефлексия).</w:t>
      </w:r>
    </w:p>
    <w:p w14:paraId="0187DB39" w14:textId="1FBB56BF" w:rsidR="00544FE2" w:rsidRPr="006865A5" w:rsidRDefault="00B73E7A" w:rsidP="003E47A0">
      <w:pPr>
        <w:pStyle w:val="a7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В качестве </w:t>
      </w:r>
      <w:r w:rsidR="006865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домашнего задания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предлагается выполнить индивидуальную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самостоятельную работу по новой теме.</w:t>
      </w:r>
    </w:p>
    <w:sectPr w:rsidR="00544FE2" w:rsidRPr="006865A5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AA65" w14:textId="77777777" w:rsidR="00571902" w:rsidRDefault="00571902" w:rsidP="00594E86">
      <w:pPr>
        <w:spacing w:after="0" w:line="240" w:lineRule="auto"/>
      </w:pPr>
      <w:r>
        <w:separator/>
      </w:r>
    </w:p>
  </w:endnote>
  <w:endnote w:type="continuationSeparator" w:id="0">
    <w:p w14:paraId="7D9E68B9" w14:textId="77777777" w:rsidR="00571902" w:rsidRDefault="00571902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2856" w14:textId="77777777" w:rsidR="00571902" w:rsidRDefault="00571902" w:rsidP="00594E86">
      <w:pPr>
        <w:spacing w:after="0" w:line="240" w:lineRule="auto"/>
      </w:pPr>
      <w:r>
        <w:separator/>
      </w:r>
    </w:p>
  </w:footnote>
  <w:footnote w:type="continuationSeparator" w:id="0">
    <w:p w14:paraId="70B068A1" w14:textId="77777777" w:rsidR="00571902" w:rsidRDefault="00571902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2A963DF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ОУ-Ц</w:t>
    </w:r>
    <w:r w:rsidR="00E71B94">
      <w:rPr>
        <w:rFonts w:ascii="Times New Roman" w:hAnsi="Times New Roman" w:cs="Times New Roman"/>
        <w:b/>
        <w:sz w:val="24"/>
        <w:szCs w:val="24"/>
      </w:rPr>
      <w:t>С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E71B94">
      <w:rPr>
        <w:rFonts w:ascii="Times New Roman" w:hAnsi="Times New Roman" w:cs="Times New Roman"/>
        <w:bCs/>
        <w:sz w:val="24"/>
        <w:szCs w:val="24"/>
      </w:rPr>
      <w:t xml:space="preserve"> цифровой сред</w:t>
    </w:r>
    <w:r w:rsidR="00E5229E">
      <w:rPr>
        <w:rFonts w:ascii="Times New Roman" w:hAnsi="Times New Roman" w:cs="Times New Roman"/>
        <w:bCs/>
        <w:sz w:val="24"/>
        <w:szCs w:val="24"/>
      </w:rPr>
      <w:t>е</w:t>
    </w:r>
    <w:r w:rsidR="004E052C">
      <w:rPr>
        <w:rFonts w:ascii="Times New Roman" w:hAnsi="Times New Roman" w:cs="Times New Roman"/>
        <w:bCs/>
        <w:sz w:val="24"/>
        <w:szCs w:val="24"/>
      </w:rPr>
      <w:t xml:space="preserve"> ОУ </w:t>
    </w:r>
    <w:r w:rsidR="00E5229E">
      <w:rPr>
        <w:rFonts w:ascii="Times New Roman" w:hAnsi="Times New Roman" w:cs="Times New Roman"/>
        <w:bCs/>
        <w:sz w:val="24"/>
        <w:szCs w:val="24"/>
      </w:rPr>
      <w:t xml:space="preserve">по </w:t>
    </w:r>
    <w:r w:rsidR="00E71B94">
      <w:rPr>
        <w:rFonts w:ascii="Times New Roman" w:hAnsi="Times New Roman" w:cs="Times New Roman"/>
        <w:bCs/>
        <w:sz w:val="24"/>
        <w:szCs w:val="24"/>
      </w:rPr>
      <w:t xml:space="preserve">стандарту оснащения общеобразовательных организаций </w:t>
    </w:r>
  </w:p>
  <w:p w14:paraId="43392FF2" w14:textId="26CE4E6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A16BE3">
      <w:rPr>
        <w:rFonts w:ascii="Times New Roman" w:hAnsi="Times New Roman" w:cs="Times New Roman"/>
        <w:bCs/>
        <w:sz w:val="24"/>
        <w:szCs w:val="24"/>
      </w:rPr>
      <w:t xml:space="preserve"> МБОУ Лицей №8</w:t>
    </w:r>
  </w:p>
  <w:p w14:paraId="7DDD4E9D" w14:textId="67FAB0A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A16BE3">
      <w:rPr>
        <w:rFonts w:ascii="Times New Roman" w:hAnsi="Times New Roman" w:cs="Times New Roman"/>
        <w:bCs/>
        <w:sz w:val="24"/>
        <w:szCs w:val="24"/>
      </w:rPr>
      <w:t>Сидарене</w:t>
    </w:r>
    <w:proofErr w:type="spellEnd"/>
    <w:r w:rsidR="00A16BE3">
      <w:rPr>
        <w:rFonts w:ascii="Times New Roman" w:hAnsi="Times New Roman" w:cs="Times New Roman"/>
        <w:bCs/>
        <w:sz w:val="24"/>
        <w:szCs w:val="24"/>
      </w:rPr>
      <w:t xml:space="preserve"> Л.Д., заместитель директора по УВР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39DE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05426"/>
    <w:rsid w:val="001108C7"/>
    <w:rsid w:val="00113CAB"/>
    <w:rsid w:val="00125601"/>
    <w:rsid w:val="00160178"/>
    <w:rsid w:val="00171A49"/>
    <w:rsid w:val="00173068"/>
    <w:rsid w:val="00174581"/>
    <w:rsid w:val="00187704"/>
    <w:rsid w:val="001A089D"/>
    <w:rsid w:val="001D3E9A"/>
    <w:rsid w:val="001F64EE"/>
    <w:rsid w:val="00207FBE"/>
    <w:rsid w:val="00211500"/>
    <w:rsid w:val="00227305"/>
    <w:rsid w:val="0024387B"/>
    <w:rsid w:val="00257A00"/>
    <w:rsid w:val="00286FEA"/>
    <w:rsid w:val="002B0F91"/>
    <w:rsid w:val="002D5051"/>
    <w:rsid w:val="002F000E"/>
    <w:rsid w:val="00315147"/>
    <w:rsid w:val="00361FC6"/>
    <w:rsid w:val="003711FA"/>
    <w:rsid w:val="00375CEB"/>
    <w:rsid w:val="003A698A"/>
    <w:rsid w:val="003B3E8C"/>
    <w:rsid w:val="003B4D8B"/>
    <w:rsid w:val="003C5C48"/>
    <w:rsid w:val="003D36A6"/>
    <w:rsid w:val="003D6B89"/>
    <w:rsid w:val="003E0773"/>
    <w:rsid w:val="003E3439"/>
    <w:rsid w:val="003E3F45"/>
    <w:rsid w:val="003E47A0"/>
    <w:rsid w:val="003E668B"/>
    <w:rsid w:val="003F5B47"/>
    <w:rsid w:val="00407D26"/>
    <w:rsid w:val="00431524"/>
    <w:rsid w:val="00471307"/>
    <w:rsid w:val="00475DC0"/>
    <w:rsid w:val="004B30EF"/>
    <w:rsid w:val="004B7671"/>
    <w:rsid w:val="004C3AB4"/>
    <w:rsid w:val="004E052C"/>
    <w:rsid w:val="004E3CFA"/>
    <w:rsid w:val="005357C3"/>
    <w:rsid w:val="00535FC0"/>
    <w:rsid w:val="00544FE2"/>
    <w:rsid w:val="005476BA"/>
    <w:rsid w:val="00560382"/>
    <w:rsid w:val="005609F3"/>
    <w:rsid w:val="00571902"/>
    <w:rsid w:val="005821AF"/>
    <w:rsid w:val="00594E86"/>
    <w:rsid w:val="005B56F0"/>
    <w:rsid w:val="005C7560"/>
    <w:rsid w:val="005F0613"/>
    <w:rsid w:val="006051BD"/>
    <w:rsid w:val="00611A9F"/>
    <w:rsid w:val="006161DA"/>
    <w:rsid w:val="00647CC2"/>
    <w:rsid w:val="006865A5"/>
    <w:rsid w:val="006948A2"/>
    <w:rsid w:val="00694ACE"/>
    <w:rsid w:val="00697BF9"/>
    <w:rsid w:val="006A5BAC"/>
    <w:rsid w:val="006E192B"/>
    <w:rsid w:val="00704386"/>
    <w:rsid w:val="0071177F"/>
    <w:rsid w:val="007126F8"/>
    <w:rsid w:val="00722D1B"/>
    <w:rsid w:val="00743212"/>
    <w:rsid w:val="00751AA2"/>
    <w:rsid w:val="007760B7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50D20"/>
    <w:rsid w:val="00881010"/>
    <w:rsid w:val="008847CC"/>
    <w:rsid w:val="00897583"/>
    <w:rsid w:val="008B01C8"/>
    <w:rsid w:val="008B1352"/>
    <w:rsid w:val="008B18AB"/>
    <w:rsid w:val="00906CD5"/>
    <w:rsid w:val="0094749B"/>
    <w:rsid w:val="00951BAA"/>
    <w:rsid w:val="00957367"/>
    <w:rsid w:val="00957B90"/>
    <w:rsid w:val="0096535B"/>
    <w:rsid w:val="00980F07"/>
    <w:rsid w:val="00981E17"/>
    <w:rsid w:val="009906C6"/>
    <w:rsid w:val="009935A9"/>
    <w:rsid w:val="009A37B1"/>
    <w:rsid w:val="009C7DD5"/>
    <w:rsid w:val="00A117BF"/>
    <w:rsid w:val="00A16BE3"/>
    <w:rsid w:val="00A3741D"/>
    <w:rsid w:val="00A43F2F"/>
    <w:rsid w:val="00A566F9"/>
    <w:rsid w:val="00AC5A15"/>
    <w:rsid w:val="00AF4396"/>
    <w:rsid w:val="00B26E61"/>
    <w:rsid w:val="00B33172"/>
    <w:rsid w:val="00B473A1"/>
    <w:rsid w:val="00B61236"/>
    <w:rsid w:val="00B7372F"/>
    <w:rsid w:val="00B73E7A"/>
    <w:rsid w:val="00B746B4"/>
    <w:rsid w:val="00B853E0"/>
    <w:rsid w:val="00B861A0"/>
    <w:rsid w:val="00B9178E"/>
    <w:rsid w:val="00B94994"/>
    <w:rsid w:val="00BA3902"/>
    <w:rsid w:val="00BD5AC7"/>
    <w:rsid w:val="00BE233C"/>
    <w:rsid w:val="00BF3956"/>
    <w:rsid w:val="00C061CB"/>
    <w:rsid w:val="00C657D4"/>
    <w:rsid w:val="00C76771"/>
    <w:rsid w:val="00CF0381"/>
    <w:rsid w:val="00CF662D"/>
    <w:rsid w:val="00D26755"/>
    <w:rsid w:val="00D46805"/>
    <w:rsid w:val="00D52431"/>
    <w:rsid w:val="00D57BDE"/>
    <w:rsid w:val="00D637AA"/>
    <w:rsid w:val="00DE756C"/>
    <w:rsid w:val="00E01D51"/>
    <w:rsid w:val="00E037D6"/>
    <w:rsid w:val="00E202E5"/>
    <w:rsid w:val="00E21F7D"/>
    <w:rsid w:val="00E3629A"/>
    <w:rsid w:val="00E50EDC"/>
    <w:rsid w:val="00E5229E"/>
    <w:rsid w:val="00E71B94"/>
    <w:rsid w:val="00E75CDE"/>
    <w:rsid w:val="00E77979"/>
    <w:rsid w:val="00E91C70"/>
    <w:rsid w:val="00E94044"/>
    <w:rsid w:val="00EC3183"/>
    <w:rsid w:val="00EF606D"/>
    <w:rsid w:val="00F01324"/>
    <w:rsid w:val="00F22347"/>
    <w:rsid w:val="00F30734"/>
    <w:rsid w:val="00F44694"/>
    <w:rsid w:val="00F57BB1"/>
    <w:rsid w:val="00F721C3"/>
    <w:rsid w:val="00FA05D3"/>
    <w:rsid w:val="00FA7604"/>
    <w:rsid w:val="00FB3B77"/>
    <w:rsid w:val="00FC355B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E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E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8DA5-F88D-44EA-9857-21EC6CD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45</cp:revision>
  <dcterms:created xsi:type="dcterms:W3CDTF">2021-10-25T07:24:00Z</dcterms:created>
  <dcterms:modified xsi:type="dcterms:W3CDTF">2023-03-29T10:07:00Z</dcterms:modified>
</cp:coreProperties>
</file>